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4820"/>
        <w:gridCol w:w="4821"/>
      </w:tblGrid>
      <w:tr w:rsidR="00523CFA" w14:paraId="66D8A3BA" w14:textId="77777777">
        <w:tc>
          <w:tcPr>
            <w:tcW w:w="2500" w:type="pct"/>
          </w:tcPr>
          <w:p w14:paraId="1693D93A" w14:textId="77777777" w:rsidR="00523CFA" w:rsidRDefault="00FB4D0D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Contact:</w:t>
            </w:r>
            <w:r>
              <w:rPr>
                <w:b/>
                <w:sz w:val="16"/>
              </w:rPr>
              <w:tab/>
            </w:r>
            <w:r>
              <w:rPr>
                <w:bCs/>
                <w:sz w:val="16"/>
              </w:rPr>
              <w:t>Martin Faulconbridge</w:t>
            </w:r>
          </w:p>
        </w:tc>
        <w:tc>
          <w:tcPr>
            <w:tcW w:w="2500" w:type="pct"/>
          </w:tcPr>
          <w:p w14:paraId="41013846" w14:textId="77777777" w:rsidR="00523CFA" w:rsidRDefault="00FB4D0D">
            <w:pPr>
              <w:tabs>
                <w:tab w:val="left" w:pos="1418"/>
              </w:tabs>
              <w:spacing w:after="0"/>
              <w:rPr>
                <w:bCs/>
                <w:sz w:val="16"/>
              </w:rPr>
            </w:pPr>
            <w:r>
              <w:rPr>
                <w:b/>
                <w:sz w:val="16"/>
              </w:rPr>
              <w:t>Your ref:</w:t>
            </w:r>
            <w:r>
              <w:rPr>
                <w:b/>
                <w:sz w:val="16"/>
              </w:rPr>
              <w:tab/>
            </w:r>
          </w:p>
        </w:tc>
      </w:tr>
      <w:tr w:rsidR="00523CFA" w14:paraId="574D50B8" w14:textId="77777777">
        <w:tc>
          <w:tcPr>
            <w:tcW w:w="2500" w:type="pct"/>
          </w:tcPr>
          <w:p w14:paraId="200E0FA8" w14:textId="77777777" w:rsidR="00523CFA" w:rsidRDefault="00FB4D0D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E-mail: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>Martin.Faulconbridge@midsussex.gov.uk</w:t>
            </w:r>
          </w:p>
        </w:tc>
        <w:tc>
          <w:tcPr>
            <w:tcW w:w="2500" w:type="pct"/>
          </w:tcPr>
          <w:p w14:paraId="567B67E3" w14:textId="77777777" w:rsidR="00523CFA" w:rsidRDefault="00FB4D0D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Our ref:</w:t>
            </w:r>
            <w:r>
              <w:rPr>
                <w:bCs/>
                <w:sz w:val="16"/>
              </w:rPr>
              <w:tab/>
            </w:r>
          </w:p>
        </w:tc>
      </w:tr>
      <w:tr w:rsidR="00523CFA" w14:paraId="45C19E33" w14:textId="77777777">
        <w:tc>
          <w:tcPr>
            <w:tcW w:w="2500" w:type="pct"/>
          </w:tcPr>
          <w:p w14:paraId="4C1E9A34" w14:textId="77777777" w:rsidR="00523CFA" w:rsidRDefault="00FB4D0D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Direct line:</w:t>
            </w:r>
            <w:r>
              <w:rPr>
                <w:sz w:val="16"/>
              </w:rPr>
              <w:tab/>
              <w:t>01444 477240</w:t>
            </w:r>
          </w:p>
        </w:tc>
        <w:tc>
          <w:tcPr>
            <w:tcW w:w="2500" w:type="pct"/>
          </w:tcPr>
          <w:p w14:paraId="4D0EA44B" w14:textId="77777777" w:rsidR="00523CFA" w:rsidRDefault="00FB4D0D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  <w:r>
              <w:rPr>
                <w:bCs/>
                <w:sz w:val="16"/>
              </w:rPr>
              <w:tab/>
            </w:r>
          </w:p>
        </w:tc>
      </w:tr>
      <w:tr w:rsidR="00523CFA" w14:paraId="547AE027" w14:textId="77777777">
        <w:tc>
          <w:tcPr>
            <w:tcW w:w="2500" w:type="pct"/>
          </w:tcPr>
          <w:p w14:paraId="2FDED2E9" w14:textId="77777777" w:rsidR="00523CFA" w:rsidRDefault="00FB4D0D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Out of hours:</w:t>
            </w:r>
            <w:r>
              <w:rPr>
                <w:b/>
                <w:bCs/>
                <w:sz w:val="16"/>
              </w:rPr>
              <w:tab/>
            </w:r>
            <w:r w:rsidRPr="00FB4D0D">
              <w:rPr>
                <w:bCs/>
                <w:sz w:val="16"/>
              </w:rPr>
              <w:t>0845 602 1035</w:t>
            </w:r>
          </w:p>
        </w:tc>
        <w:tc>
          <w:tcPr>
            <w:tcW w:w="2500" w:type="pct"/>
          </w:tcPr>
          <w:p w14:paraId="124DF9F5" w14:textId="77777777" w:rsidR="00523CFA" w:rsidRDefault="00523CF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</w:p>
        </w:tc>
      </w:tr>
    </w:tbl>
    <w:p w14:paraId="08F62232" w14:textId="77777777" w:rsidR="00523CFA" w:rsidRDefault="00523CFA">
      <w:pPr>
        <w:pStyle w:val="Heading1"/>
        <w:ind w:left="0" w:right="0" w:firstLine="0"/>
        <w:rPr>
          <w:b w:val="0"/>
          <w:bCs w:val="0"/>
          <w:sz w:val="2"/>
        </w:rPr>
      </w:pPr>
    </w:p>
    <w:p w14:paraId="658A8C76" w14:textId="77777777" w:rsidR="00523CFA" w:rsidRDefault="00FB4D0D">
      <w:pPr>
        <w:pStyle w:val="Heading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0" w:right="0" w:firstLine="0"/>
        <w:rPr>
          <w:sz w:val="42"/>
        </w:rPr>
      </w:pPr>
      <w:r>
        <w:rPr>
          <w:sz w:val="42"/>
        </w:rPr>
        <w:t>PRESS RELEASE</w:t>
      </w:r>
    </w:p>
    <w:p w14:paraId="0F3B82D5" w14:textId="77777777" w:rsidR="00523CFA" w:rsidRDefault="00523CFA">
      <w:pPr>
        <w:spacing w:after="0" w:line="360" w:lineRule="auto"/>
        <w:rPr>
          <w:sz w:val="24"/>
        </w:rPr>
      </w:pPr>
    </w:p>
    <w:p w14:paraId="7916D16F" w14:textId="77777777" w:rsidR="00523CFA" w:rsidRDefault="00542FF0">
      <w:pPr>
        <w:spacing w:after="0" w:line="360" w:lineRule="auto"/>
        <w:rPr>
          <w:b/>
          <w:bCs/>
          <w:sz w:val="40"/>
        </w:rPr>
      </w:pPr>
      <w:r>
        <w:rPr>
          <w:b/>
          <w:bCs/>
          <w:sz w:val="40"/>
        </w:rPr>
        <w:t>Site Allocation Development Plan published</w:t>
      </w:r>
    </w:p>
    <w:p w14:paraId="7B6D8808" w14:textId="77777777" w:rsidR="00523CFA" w:rsidRDefault="00523CFA">
      <w:pPr>
        <w:spacing w:after="0" w:line="360" w:lineRule="auto"/>
        <w:rPr>
          <w:sz w:val="24"/>
        </w:rPr>
      </w:pPr>
    </w:p>
    <w:p w14:paraId="34088CB9" w14:textId="77777777" w:rsidR="00523CFA" w:rsidRDefault="00876AB6">
      <w:pPr>
        <w:spacing w:after="0" w:line="360" w:lineRule="auto"/>
        <w:rPr>
          <w:b/>
          <w:bCs/>
          <w:sz w:val="28"/>
        </w:rPr>
      </w:pPr>
      <w:r>
        <w:rPr>
          <w:b/>
          <w:bCs/>
          <w:sz w:val="28"/>
        </w:rPr>
        <w:t>Mid Sussex District Council has published a Site Allocation Development P</w:t>
      </w:r>
      <w:r w:rsidR="006B5117">
        <w:rPr>
          <w:b/>
          <w:bCs/>
          <w:sz w:val="28"/>
        </w:rPr>
        <w:t>lan to identify</w:t>
      </w:r>
      <w:r>
        <w:rPr>
          <w:b/>
          <w:bCs/>
          <w:sz w:val="28"/>
        </w:rPr>
        <w:t xml:space="preserve"> how the Council plans to meet the District’s housing and employment needs up to 2031. </w:t>
      </w:r>
    </w:p>
    <w:p w14:paraId="470B6BC0" w14:textId="77777777" w:rsidR="00523CFA" w:rsidRDefault="00523CFA">
      <w:pPr>
        <w:spacing w:after="0" w:line="360" w:lineRule="auto"/>
        <w:rPr>
          <w:sz w:val="24"/>
        </w:rPr>
      </w:pPr>
    </w:p>
    <w:p w14:paraId="1C3176B9" w14:textId="77777777" w:rsidR="006B5117" w:rsidRDefault="00876AB6">
      <w:pPr>
        <w:spacing w:after="0" w:line="360" w:lineRule="auto"/>
        <w:rPr>
          <w:sz w:val="24"/>
        </w:rPr>
      </w:pPr>
      <w:r>
        <w:rPr>
          <w:sz w:val="24"/>
        </w:rPr>
        <w:t>The draft Site Allocation</w:t>
      </w:r>
      <w:r w:rsidR="00DA56B4">
        <w:rPr>
          <w:sz w:val="24"/>
        </w:rPr>
        <w:t>s</w:t>
      </w:r>
      <w:r w:rsidR="006B5117">
        <w:rPr>
          <w:sz w:val="24"/>
        </w:rPr>
        <w:t xml:space="preserve"> Development Plan</w:t>
      </w:r>
      <w:r>
        <w:rPr>
          <w:sz w:val="24"/>
        </w:rPr>
        <w:t xml:space="preserve"> will be considered by the Council’s Scrutiny Committee for </w:t>
      </w:r>
      <w:r w:rsidR="00130C4D">
        <w:rPr>
          <w:sz w:val="24"/>
        </w:rPr>
        <w:t xml:space="preserve">Housing, Planning and </w:t>
      </w:r>
      <w:r w:rsidR="003C5038">
        <w:rPr>
          <w:sz w:val="24"/>
        </w:rPr>
        <w:t xml:space="preserve">Community </w:t>
      </w:r>
      <w:r>
        <w:rPr>
          <w:sz w:val="24"/>
        </w:rPr>
        <w:t>on 11 September and</w:t>
      </w:r>
      <w:r w:rsidR="003C5038">
        <w:rPr>
          <w:sz w:val="24"/>
        </w:rPr>
        <w:t xml:space="preserve"> by Full Council on 25 September. I</w:t>
      </w:r>
      <w:r>
        <w:rPr>
          <w:sz w:val="24"/>
        </w:rPr>
        <w:t xml:space="preserve">f approved, </w:t>
      </w:r>
      <w:r w:rsidR="003C5038">
        <w:rPr>
          <w:sz w:val="24"/>
        </w:rPr>
        <w:t xml:space="preserve">the document </w:t>
      </w:r>
      <w:r>
        <w:rPr>
          <w:sz w:val="24"/>
        </w:rPr>
        <w:t>will</w:t>
      </w:r>
      <w:r w:rsidR="00130C4D">
        <w:rPr>
          <w:sz w:val="24"/>
        </w:rPr>
        <w:t xml:space="preserve"> be subject </w:t>
      </w:r>
      <w:r w:rsidR="00FA6BDE">
        <w:rPr>
          <w:sz w:val="24"/>
        </w:rPr>
        <w:t xml:space="preserve">to </w:t>
      </w:r>
      <w:r w:rsidR="00130C4D">
        <w:rPr>
          <w:sz w:val="24"/>
        </w:rPr>
        <w:t>a six week public consultation from 9 October.</w:t>
      </w:r>
      <w:r w:rsidR="00130C4D">
        <w:rPr>
          <w:sz w:val="24"/>
        </w:rPr>
        <w:br/>
      </w:r>
      <w:r w:rsidR="00130C4D">
        <w:rPr>
          <w:sz w:val="24"/>
        </w:rPr>
        <w:br/>
        <w:t xml:space="preserve">The Mid Sussex District Plan 2014-2031, which was adopted in March 2018, sets out </w:t>
      </w:r>
      <w:r w:rsidR="00130C4D" w:rsidRPr="00130C4D">
        <w:rPr>
          <w:sz w:val="24"/>
        </w:rPr>
        <w:t xml:space="preserve">in broad terms what, where, when and how development will take place in Mid Sussex </w:t>
      </w:r>
      <w:r w:rsidR="00130C4D">
        <w:rPr>
          <w:sz w:val="24"/>
        </w:rPr>
        <w:t>up until 2031.</w:t>
      </w:r>
      <w:r w:rsidR="00181DE8">
        <w:rPr>
          <w:sz w:val="24"/>
        </w:rPr>
        <w:t xml:space="preserve"> Whilst the </w:t>
      </w:r>
      <w:r w:rsidR="00E84511">
        <w:rPr>
          <w:sz w:val="24"/>
        </w:rPr>
        <w:t>majority o</w:t>
      </w:r>
      <w:r w:rsidR="00215C55">
        <w:rPr>
          <w:sz w:val="24"/>
        </w:rPr>
        <w:t>f development sites</w:t>
      </w:r>
      <w:r w:rsidR="00A53B30">
        <w:rPr>
          <w:sz w:val="24"/>
        </w:rPr>
        <w:t xml:space="preserve"> a</w:t>
      </w:r>
      <w:r w:rsidR="00215C55">
        <w:rPr>
          <w:sz w:val="24"/>
        </w:rPr>
        <w:t>re already planned for</w:t>
      </w:r>
      <w:r w:rsidR="00E84511">
        <w:rPr>
          <w:sz w:val="24"/>
        </w:rPr>
        <w:t xml:space="preserve"> in the District Plan</w:t>
      </w:r>
      <w:r w:rsidR="006B5117">
        <w:rPr>
          <w:sz w:val="24"/>
        </w:rPr>
        <w:t>,</w:t>
      </w:r>
      <w:r w:rsidR="00E84511">
        <w:rPr>
          <w:sz w:val="24"/>
        </w:rPr>
        <w:t xml:space="preserve"> </w:t>
      </w:r>
      <w:r w:rsidR="00181DE8">
        <w:rPr>
          <w:sz w:val="24"/>
        </w:rPr>
        <w:t>the Planning Inspector required</w:t>
      </w:r>
      <w:r w:rsidR="00384544">
        <w:rPr>
          <w:sz w:val="24"/>
        </w:rPr>
        <w:t xml:space="preserve"> the Council to identify</w:t>
      </w:r>
      <w:r w:rsidR="006B5117">
        <w:rPr>
          <w:sz w:val="24"/>
        </w:rPr>
        <w:t xml:space="preserve"> more sites </w:t>
      </w:r>
      <w:r w:rsidR="00215C55">
        <w:rPr>
          <w:sz w:val="24"/>
        </w:rPr>
        <w:t>to ensure the housing an</w:t>
      </w:r>
      <w:r w:rsidR="003054F9">
        <w:rPr>
          <w:sz w:val="24"/>
        </w:rPr>
        <w:t>d employment needs of the Distri</w:t>
      </w:r>
      <w:r w:rsidR="006B5117">
        <w:rPr>
          <w:sz w:val="24"/>
        </w:rPr>
        <w:t>ct are</w:t>
      </w:r>
      <w:r w:rsidR="00215C55">
        <w:rPr>
          <w:sz w:val="24"/>
        </w:rPr>
        <w:t xml:space="preserve"> met. </w:t>
      </w:r>
    </w:p>
    <w:p w14:paraId="30A4661C" w14:textId="77777777" w:rsidR="00215C55" w:rsidRDefault="00CF7974">
      <w:pPr>
        <w:spacing w:after="0" w:line="360" w:lineRule="auto"/>
        <w:rPr>
          <w:sz w:val="24"/>
        </w:rPr>
      </w:pPr>
      <w:r>
        <w:rPr>
          <w:sz w:val="24"/>
        </w:rPr>
        <w:br/>
      </w:r>
      <w:r w:rsidR="00215C55">
        <w:rPr>
          <w:sz w:val="24"/>
        </w:rPr>
        <w:t>T</w:t>
      </w:r>
      <w:r w:rsidR="005B1150">
        <w:rPr>
          <w:sz w:val="24"/>
        </w:rPr>
        <w:t xml:space="preserve">he </w:t>
      </w:r>
      <w:r w:rsidR="005B1150" w:rsidRPr="005B1150">
        <w:rPr>
          <w:sz w:val="24"/>
        </w:rPr>
        <w:t>draft Site Allocation Development Plan Document</w:t>
      </w:r>
      <w:r w:rsidR="00181DE8">
        <w:rPr>
          <w:sz w:val="24"/>
        </w:rPr>
        <w:t xml:space="preserve"> addresses that requirement and</w:t>
      </w:r>
      <w:r w:rsidR="00215C55">
        <w:rPr>
          <w:sz w:val="24"/>
        </w:rPr>
        <w:t xml:space="preserve"> recommends</w:t>
      </w:r>
      <w:r w:rsidR="006B5117">
        <w:rPr>
          <w:sz w:val="24"/>
        </w:rPr>
        <w:t xml:space="preserve"> 22 housing</w:t>
      </w:r>
      <w:r w:rsidR="003054F9">
        <w:rPr>
          <w:sz w:val="24"/>
        </w:rPr>
        <w:t xml:space="preserve"> and 7 employ</w:t>
      </w:r>
      <w:r w:rsidR="00215C55">
        <w:rPr>
          <w:sz w:val="24"/>
        </w:rPr>
        <w:t>ment sites</w:t>
      </w:r>
      <w:r w:rsidR="00624BEC">
        <w:rPr>
          <w:sz w:val="24"/>
        </w:rPr>
        <w:t xml:space="preserve">, </w:t>
      </w:r>
      <w:r>
        <w:rPr>
          <w:sz w:val="24"/>
        </w:rPr>
        <w:t>at</w:t>
      </w:r>
      <w:r w:rsidR="005B1150">
        <w:rPr>
          <w:sz w:val="24"/>
        </w:rPr>
        <w:t xml:space="preserve"> locations across Mid Sussex</w:t>
      </w:r>
      <w:r w:rsidR="006B5117">
        <w:rPr>
          <w:sz w:val="24"/>
        </w:rPr>
        <w:t xml:space="preserve">. </w:t>
      </w:r>
    </w:p>
    <w:p w14:paraId="2DEDFDEA" w14:textId="77777777" w:rsidR="00585FA1" w:rsidRDefault="00485C07">
      <w:pPr>
        <w:spacing w:after="0" w:line="360" w:lineRule="auto"/>
        <w:rPr>
          <w:sz w:val="24"/>
        </w:rPr>
      </w:pPr>
      <w:r>
        <w:rPr>
          <w:sz w:val="24"/>
        </w:rPr>
        <w:br/>
      </w:r>
      <w:r w:rsidR="00624BEC">
        <w:rPr>
          <w:sz w:val="24"/>
        </w:rPr>
        <w:t>Councillor Andrew MacNaughton, Cabinet Member for Housing and Planning said</w:t>
      </w:r>
      <w:r w:rsidR="001C10C6">
        <w:rPr>
          <w:sz w:val="24"/>
        </w:rPr>
        <w:t xml:space="preserve">: </w:t>
      </w:r>
      <w:r w:rsidR="00624BEC">
        <w:rPr>
          <w:sz w:val="24"/>
        </w:rPr>
        <w:br/>
      </w:r>
      <w:r w:rsidR="00624BEC">
        <w:rPr>
          <w:sz w:val="24"/>
        </w:rPr>
        <w:br/>
        <w:t>“</w:t>
      </w:r>
      <w:r w:rsidR="00DA56B4">
        <w:rPr>
          <w:sz w:val="24"/>
        </w:rPr>
        <w:t>The preparation of this draft Site Allocations Development Plan Document is one of the final steps we must take to finish our work on</w:t>
      </w:r>
      <w:r w:rsidR="00D13D39">
        <w:rPr>
          <w:sz w:val="24"/>
        </w:rPr>
        <w:t xml:space="preserve"> the 2014-2031 </w:t>
      </w:r>
      <w:r w:rsidR="00585FA1">
        <w:rPr>
          <w:sz w:val="24"/>
        </w:rPr>
        <w:t>District Plan.</w:t>
      </w:r>
      <w:r w:rsidR="00585FA1">
        <w:rPr>
          <w:sz w:val="24"/>
        </w:rPr>
        <w:br/>
      </w:r>
      <w:r w:rsidR="00585FA1">
        <w:rPr>
          <w:sz w:val="24"/>
        </w:rPr>
        <w:br/>
        <w:t>“</w:t>
      </w:r>
      <w:r w:rsidR="0088293D">
        <w:rPr>
          <w:sz w:val="24"/>
        </w:rPr>
        <w:t xml:space="preserve">Housing delivery has exceeded our forecasts over the past 18 months, which is </w:t>
      </w:r>
      <w:r w:rsidR="00585FA1">
        <w:rPr>
          <w:sz w:val="24"/>
        </w:rPr>
        <w:t xml:space="preserve">excellent </w:t>
      </w:r>
      <w:r w:rsidR="006B5117">
        <w:rPr>
          <w:sz w:val="24"/>
        </w:rPr>
        <w:t>news because we can</w:t>
      </w:r>
      <w:r w:rsidR="00585FA1">
        <w:rPr>
          <w:sz w:val="24"/>
        </w:rPr>
        <w:t xml:space="preserve"> </w:t>
      </w:r>
      <w:r w:rsidR="0088293D">
        <w:rPr>
          <w:sz w:val="24"/>
        </w:rPr>
        <w:t xml:space="preserve">reduce the number of sites we </w:t>
      </w:r>
      <w:r w:rsidR="00215C55">
        <w:rPr>
          <w:sz w:val="24"/>
        </w:rPr>
        <w:t xml:space="preserve">need to </w:t>
      </w:r>
      <w:r w:rsidR="0088293D">
        <w:rPr>
          <w:sz w:val="24"/>
        </w:rPr>
        <w:t xml:space="preserve">allocate for housing in </w:t>
      </w:r>
      <w:r w:rsidR="009149C3">
        <w:rPr>
          <w:sz w:val="24"/>
        </w:rPr>
        <w:t xml:space="preserve">the Site Allocations </w:t>
      </w:r>
      <w:r w:rsidR="006B5117">
        <w:rPr>
          <w:sz w:val="24"/>
        </w:rPr>
        <w:t>Development Plan</w:t>
      </w:r>
      <w:r w:rsidR="0088293D">
        <w:rPr>
          <w:sz w:val="24"/>
        </w:rPr>
        <w:t xml:space="preserve">. </w:t>
      </w:r>
    </w:p>
    <w:p w14:paraId="1E32C743" w14:textId="77777777" w:rsidR="00585FA1" w:rsidRDefault="00585FA1">
      <w:pPr>
        <w:spacing w:after="0" w:line="360" w:lineRule="auto"/>
        <w:rPr>
          <w:sz w:val="24"/>
        </w:rPr>
      </w:pPr>
    </w:p>
    <w:p w14:paraId="1D13133C" w14:textId="77777777" w:rsidR="00523CFA" w:rsidRDefault="00215C55">
      <w:pPr>
        <w:spacing w:after="0" w:line="360" w:lineRule="auto"/>
        <w:rPr>
          <w:sz w:val="24"/>
        </w:rPr>
      </w:pPr>
      <w:r>
        <w:rPr>
          <w:sz w:val="24"/>
        </w:rPr>
        <w:t xml:space="preserve">“This work is </w:t>
      </w:r>
      <w:r w:rsidR="0088293D">
        <w:rPr>
          <w:sz w:val="24"/>
        </w:rPr>
        <w:t>vitally importan</w:t>
      </w:r>
      <w:r w:rsidR="00585FA1">
        <w:rPr>
          <w:sz w:val="24"/>
        </w:rPr>
        <w:t>t</w:t>
      </w:r>
      <w:r w:rsidR="006B5117">
        <w:rPr>
          <w:sz w:val="24"/>
        </w:rPr>
        <w:t xml:space="preserve"> to ensure</w:t>
      </w:r>
      <w:r w:rsidR="00585FA1">
        <w:rPr>
          <w:sz w:val="24"/>
        </w:rPr>
        <w:t xml:space="preserve"> Mid Sussex </w:t>
      </w:r>
      <w:r w:rsidR="007E11CB">
        <w:rPr>
          <w:sz w:val="24"/>
        </w:rPr>
        <w:t>can continue</w:t>
      </w:r>
      <w:r w:rsidR="00585FA1">
        <w:rPr>
          <w:sz w:val="24"/>
        </w:rPr>
        <w:t xml:space="preserve"> to </w:t>
      </w:r>
      <w:r w:rsidR="00485C07">
        <w:rPr>
          <w:sz w:val="24"/>
        </w:rPr>
        <w:t>demonstrate a</w:t>
      </w:r>
      <w:r w:rsidR="00585FA1">
        <w:rPr>
          <w:sz w:val="24"/>
        </w:rPr>
        <w:t xml:space="preserve"> rolling</w:t>
      </w:r>
      <w:r w:rsidR="00485C07">
        <w:rPr>
          <w:sz w:val="24"/>
        </w:rPr>
        <w:t xml:space="preserve"> five</w:t>
      </w:r>
      <w:r w:rsidR="00FA6BDE">
        <w:rPr>
          <w:sz w:val="24"/>
        </w:rPr>
        <w:t>-year housing land supply</w:t>
      </w:r>
      <w:r w:rsidR="00485C07">
        <w:rPr>
          <w:sz w:val="24"/>
        </w:rPr>
        <w:t xml:space="preserve"> in order</w:t>
      </w:r>
      <w:r w:rsidR="007E11CB">
        <w:rPr>
          <w:sz w:val="24"/>
        </w:rPr>
        <w:t xml:space="preserve"> to protect the District from </w:t>
      </w:r>
      <w:r w:rsidR="0088293D">
        <w:rPr>
          <w:sz w:val="24"/>
        </w:rPr>
        <w:t xml:space="preserve">additional </w:t>
      </w:r>
      <w:proofErr w:type="spellStart"/>
      <w:r w:rsidR="007E11CB">
        <w:rPr>
          <w:sz w:val="24"/>
        </w:rPr>
        <w:t>spectulative</w:t>
      </w:r>
      <w:proofErr w:type="spellEnd"/>
      <w:r w:rsidR="007E11CB">
        <w:rPr>
          <w:sz w:val="24"/>
        </w:rPr>
        <w:t xml:space="preserve"> developments</w:t>
      </w:r>
      <w:r w:rsidR="00485C07">
        <w:rPr>
          <w:sz w:val="24"/>
        </w:rPr>
        <w:t>.</w:t>
      </w:r>
      <w:r w:rsidR="0088293D">
        <w:rPr>
          <w:sz w:val="24"/>
        </w:rPr>
        <w:t xml:space="preserve"> </w:t>
      </w:r>
      <w:r>
        <w:rPr>
          <w:sz w:val="24"/>
        </w:rPr>
        <w:t xml:space="preserve">The preparation of this Document will take several years and there will be two rounds of public consultation and an Examination in Public before </w:t>
      </w:r>
      <w:r w:rsidR="007E11CB">
        <w:rPr>
          <w:sz w:val="24"/>
        </w:rPr>
        <w:t>it can be adopted. This</w:t>
      </w:r>
      <w:r>
        <w:rPr>
          <w:sz w:val="24"/>
        </w:rPr>
        <w:t xml:space="preserve"> is an important first step.</w:t>
      </w:r>
      <w:r w:rsidR="00384544">
        <w:rPr>
          <w:sz w:val="24"/>
        </w:rPr>
        <w:t>”</w:t>
      </w:r>
      <w:r>
        <w:rPr>
          <w:sz w:val="24"/>
        </w:rPr>
        <w:t xml:space="preserve"> </w:t>
      </w:r>
    </w:p>
    <w:p w14:paraId="7FD5999E" w14:textId="77777777" w:rsidR="00523CFA" w:rsidRDefault="00523CFA">
      <w:pPr>
        <w:spacing w:after="0" w:line="360" w:lineRule="auto"/>
        <w:rPr>
          <w:sz w:val="24"/>
        </w:rPr>
      </w:pPr>
    </w:p>
    <w:p w14:paraId="407344C6" w14:textId="77777777" w:rsidR="00523CFA" w:rsidRDefault="00FB4D0D">
      <w:pPr>
        <w:pStyle w:val="Heading4"/>
        <w:pBdr>
          <w:bottom w:val="single" w:sz="4" w:space="1" w:color="auto"/>
        </w:pBdr>
        <w:spacing w:after="0" w:afterAutospacing="0" w:line="360" w:lineRule="auto"/>
        <w:jc w:val="left"/>
      </w:pPr>
      <w:r>
        <w:t>ENDS</w:t>
      </w:r>
    </w:p>
    <w:p w14:paraId="21223BDE" w14:textId="77777777" w:rsidR="00523CFA" w:rsidRDefault="00523CFA">
      <w:pPr>
        <w:spacing w:after="0" w:line="360" w:lineRule="auto"/>
      </w:pPr>
    </w:p>
    <w:p w14:paraId="395F889E" w14:textId="77777777" w:rsidR="0070603F" w:rsidRPr="0070603F" w:rsidRDefault="00FB4D0D" w:rsidP="0070603F">
      <w:pPr>
        <w:spacing w:after="0" w:line="360" w:lineRule="auto"/>
        <w:rPr>
          <w:b/>
          <w:bCs/>
          <w:sz w:val="18"/>
        </w:rPr>
      </w:pPr>
      <w:r>
        <w:rPr>
          <w:sz w:val="18"/>
        </w:rPr>
        <w:t xml:space="preserve">For more information please contact </w:t>
      </w:r>
      <w:r>
        <w:rPr>
          <w:b/>
          <w:bCs/>
          <w:sz w:val="18"/>
        </w:rPr>
        <w:t xml:space="preserve">Martin Faulconbridge on 01444 477478 or </w:t>
      </w:r>
      <w:hyperlink r:id="rId6" w:history="1">
        <w:r w:rsidRPr="00F26E55">
          <w:rPr>
            <w:rStyle w:val="Hyperlink"/>
            <w:b/>
            <w:bCs/>
            <w:sz w:val="18"/>
          </w:rPr>
          <w:t>Martin.Faulconbridge@midsussex.gov.uk</w:t>
        </w:r>
      </w:hyperlink>
      <w:r>
        <w:rPr>
          <w:b/>
          <w:bCs/>
          <w:sz w:val="18"/>
        </w:rPr>
        <w:t xml:space="preserve"> </w:t>
      </w:r>
      <w:r w:rsidR="0070603F">
        <w:rPr>
          <w:b/>
          <w:bCs/>
          <w:sz w:val="18"/>
        </w:rPr>
        <w:br/>
      </w:r>
      <w:r w:rsidR="0070603F">
        <w:rPr>
          <w:b/>
          <w:bCs/>
          <w:sz w:val="18"/>
        </w:rPr>
        <w:br/>
      </w:r>
      <w:hyperlink r:id="rId7" w:history="1">
        <w:r w:rsidR="0070603F" w:rsidRPr="001A7704">
          <w:rPr>
            <w:rStyle w:val="Hyperlink"/>
            <w:b/>
            <w:bCs/>
            <w:sz w:val="18"/>
          </w:rPr>
          <w:t>www.midsussex.gov.uk/newsroom</w:t>
        </w:r>
      </w:hyperlink>
      <w:r w:rsidR="0070603F">
        <w:rPr>
          <w:b/>
          <w:bCs/>
          <w:sz w:val="18"/>
        </w:rPr>
        <w:t xml:space="preserve"> </w:t>
      </w:r>
      <w:r w:rsidR="0070603F" w:rsidRPr="0070603F">
        <w:rPr>
          <w:b/>
          <w:bCs/>
          <w:sz w:val="18"/>
        </w:rPr>
        <w:t xml:space="preserve"> </w:t>
      </w:r>
    </w:p>
    <w:p w14:paraId="2108EE7E" w14:textId="77777777" w:rsidR="00FB4D0D" w:rsidRDefault="008120DE" w:rsidP="0070603F">
      <w:pPr>
        <w:spacing w:after="0" w:line="360" w:lineRule="auto"/>
        <w:rPr>
          <w:b/>
          <w:bCs/>
          <w:sz w:val="18"/>
        </w:rPr>
      </w:pPr>
      <w:hyperlink r:id="rId8" w:history="1">
        <w:r w:rsidR="0070603F" w:rsidRPr="001A7704">
          <w:rPr>
            <w:rStyle w:val="Hyperlink"/>
            <w:b/>
            <w:bCs/>
            <w:sz w:val="18"/>
          </w:rPr>
          <w:t>www.burgesshill.net/</w:t>
        </w:r>
      </w:hyperlink>
      <w:r w:rsidR="0070603F">
        <w:rPr>
          <w:b/>
          <w:bCs/>
          <w:sz w:val="18"/>
        </w:rPr>
        <w:t xml:space="preserve"> </w:t>
      </w:r>
    </w:p>
    <w:p w14:paraId="6EB20A1F" w14:textId="77777777" w:rsidR="00FA6BDE" w:rsidRDefault="00FA6BDE" w:rsidP="0070603F">
      <w:pPr>
        <w:spacing w:after="0" w:line="360" w:lineRule="auto"/>
        <w:rPr>
          <w:b/>
          <w:bCs/>
          <w:sz w:val="18"/>
        </w:rPr>
      </w:pPr>
    </w:p>
    <w:sectPr w:rsidR="00FA6BDE">
      <w:headerReference w:type="first" r:id="rId9"/>
      <w:footerReference w:type="first" r:id="rId10"/>
      <w:pgSz w:w="11909" w:h="16834" w:code="9"/>
      <w:pgMar w:top="1134" w:right="1134" w:bottom="851" w:left="1134" w:header="284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1C3DC" w14:textId="77777777" w:rsidR="006B5117" w:rsidRDefault="006B5117">
      <w:pPr>
        <w:spacing w:after="0"/>
      </w:pPr>
      <w:r>
        <w:separator/>
      </w:r>
    </w:p>
  </w:endnote>
  <w:endnote w:type="continuationSeparator" w:id="0">
    <w:p w14:paraId="227EFAB8" w14:textId="77777777" w:rsidR="006B5117" w:rsidRDefault="006B51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C25B" w14:textId="77777777" w:rsidR="006B5117" w:rsidRDefault="006B5117">
    <w:pPr>
      <w:pStyle w:val="Footer"/>
      <w:pBdr>
        <w:bottom w:val="single" w:sz="12" w:space="1" w:color="auto"/>
      </w:pBdr>
      <w:tabs>
        <w:tab w:val="clear" w:pos="4153"/>
        <w:tab w:val="clear" w:pos="8306"/>
      </w:tabs>
      <w:spacing w:after="0"/>
      <w:ind w:right="83"/>
      <w:rPr>
        <w:sz w:val="2"/>
      </w:rPr>
    </w:pPr>
    <w:r>
      <w:rPr>
        <w:sz w:val="2"/>
      </w:rPr>
      <w:tab/>
    </w:r>
  </w:p>
  <w:p w14:paraId="6912FA58" w14:textId="77777777" w:rsidR="006B5117" w:rsidRDefault="006B5117">
    <w:pPr>
      <w:pStyle w:val="Footer"/>
      <w:tabs>
        <w:tab w:val="clear" w:pos="4153"/>
        <w:tab w:val="clear" w:pos="8306"/>
        <w:tab w:val="center" w:pos="4820"/>
        <w:tab w:val="left" w:pos="5040"/>
        <w:tab w:val="left" w:pos="5760"/>
        <w:tab w:val="left" w:pos="8092"/>
      </w:tabs>
      <w:spacing w:after="0"/>
      <w:rPr>
        <w:b/>
        <w:bCs/>
        <w:sz w:val="2"/>
      </w:rPr>
    </w:pPr>
  </w:p>
  <w:tbl>
    <w:tblPr>
      <w:tblW w:w="0" w:type="auto"/>
      <w:tblLook w:val="0000" w:firstRow="0" w:lastRow="0" w:firstColumn="0" w:lastColumn="0" w:noHBand="0" w:noVBand="0"/>
    </w:tblPr>
    <w:tblGrid>
      <w:gridCol w:w="3049"/>
      <w:gridCol w:w="3564"/>
      <w:gridCol w:w="3028"/>
    </w:tblGrid>
    <w:tr w:rsidR="006B5117" w14:paraId="1ACD1D73" w14:textId="77777777">
      <w:trPr>
        <w:cantSplit/>
      </w:trPr>
      <w:tc>
        <w:tcPr>
          <w:tcW w:w="3103" w:type="dxa"/>
        </w:tcPr>
        <w:p w14:paraId="181AE148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>
            <w:rPr>
              <w:b/>
              <w:bCs/>
              <w:sz w:val="16"/>
            </w:rPr>
            <w:t>Corporate Communications</w:t>
          </w:r>
        </w:p>
      </w:tc>
      <w:tc>
        <w:tcPr>
          <w:tcW w:w="3654" w:type="dxa"/>
          <w:vMerge w:val="restart"/>
        </w:tcPr>
        <w:p w14:paraId="5A413C6E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position w:val="6"/>
              <w:sz w:val="16"/>
            </w:rPr>
          </w:pPr>
          <w:r>
            <w:rPr>
              <w:noProof/>
              <w:position w:val="6"/>
              <w:sz w:val="16"/>
              <w:lang w:eastAsia="en-GB"/>
            </w:rPr>
            <w:drawing>
              <wp:inline distT="0" distB="0" distL="0" distR="0" wp14:anchorId="68CAEE51" wp14:editId="4C257E0E">
                <wp:extent cx="482600" cy="357505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14:paraId="13B8276C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Chief Executive</w:t>
          </w:r>
        </w:p>
      </w:tc>
    </w:tr>
    <w:tr w:rsidR="006B5117" w14:paraId="13F165C7" w14:textId="77777777">
      <w:trPr>
        <w:cantSplit/>
      </w:trPr>
      <w:tc>
        <w:tcPr>
          <w:tcW w:w="3103" w:type="dxa"/>
        </w:tcPr>
        <w:p w14:paraId="49EF75A1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>
            <w:rPr>
              <w:sz w:val="16"/>
            </w:rPr>
            <w:t>Mat Jarman</w:t>
          </w:r>
        </w:p>
      </w:tc>
      <w:tc>
        <w:tcPr>
          <w:tcW w:w="3654" w:type="dxa"/>
          <w:vMerge/>
        </w:tcPr>
        <w:p w14:paraId="02808BD1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position w:val="6"/>
              <w:sz w:val="16"/>
            </w:rPr>
          </w:pPr>
        </w:p>
      </w:tc>
      <w:tc>
        <w:tcPr>
          <w:tcW w:w="3100" w:type="dxa"/>
        </w:tcPr>
        <w:p w14:paraId="18807ABD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bCs/>
              <w:sz w:val="16"/>
            </w:rPr>
            <w:t>Kathryn Hall</w:t>
          </w:r>
        </w:p>
      </w:tc>
    </w:tr>
    <w:tr w:rsidR="006B5117" w14:paraId="0B90A3AF" w14:textId="77777777">
      <w:trPr>
        <w:cantSplit/>
      </w:trPr>
      <w:tc>
        <w:tcPr>
          <w:tcW w:w="3103" w:type="dxa"/>
        </w:tcPr>
        <w:p w14:paraId="2EDA47DB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  <w:r>
            <w:rPr>
              <w:bCs/>
              <w:sz w:val="16"/>
            </w:rPr>
            <w:t>Julie Blackstock</w:t>
          </w:r>
        </w:p>
      </w:tc>
      <w:tc>
        <w:tcPr>
          <w:tcW w:w="3654" w:type="dxa"/>
          <w:vMerge/>
        </w:tcPr>
        <w:p w14:paraId="070357C1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14:paraId="264A4D9F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6B5117" w14:paraId="52337908" w14:textId="77777777">
      <w:trPr>
        <w:cantSplit/>
      </w:trPr>
      <w:tc>
        <w:tcPr>
          <w:tcW w:w="3103" w:type="dxa"/>
        </w:tcPr>
        <w:p w14:paraId="46E418A9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  <w:r>
            <w:rPr>
              <w:bCs/>
              <w:sz w:val="16"/>
            </w:rPr>
            <w:t>Martin Faulconbridge</w:t>
          </w:r>
        </w:p>
      </w:tc>
      <w:tc>
        <w:tcPr>
          <w:tcW w:w="3654" w:type="dxa"/>
          <w:vMerge/>
        </w:tcPr>
        <w:p w14:paraId="3792EC0E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14:paraId="1A7694B4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6B5117" w14:paraId="1BF8792A" w14:textId="77777777">
      <w:trPr>
        <w:cantSplit/>
        <w:trHeight w:val="67"/>
      </w:trPr>
      <w:tc>
        <w:tcPr>
          <w:tcW w:w="3103" w:type="dxa"/>
        </w:tcPr>
        <w:p w14:paraId="1BB7183A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  <w:vMerge/>
        </w:tcPr>
        <w:p w14:paraId="5A292742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14:paraId="77D40609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6B5117" w14:paraId="065BE815" w14:textId="77777777">
      <w:trPr>
        <w:cantSplit/>
      </w:trPr>
      <w:tc>
        <w:tcPr>
          <w:tcW w:w="3103" w:type="dxa"/>
        </w:tcPr>
        <w:p w14:paraId="264CF755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</w:tcPr>
        <w:p w14:paraId="71B93EC2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  <w:r>
            <w:rPr>
              <w:noProof/>
              <w:sz w:val="16"/>
              <w:lang w:eastAsia="en-GB"/>
            </w:rPr>
            <w:drawing>
              <wp:inline distT="0" distB="0" distL="0" distR="0" wp14:anchorId="5561B6C0" wp14:editId="20ACD186">
                <wp:extent cx="164465" cy="142240"/>
                <wp:effectExtent l="0" t="0" r="698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14:paraId="6AA9923C" w14:textId="77777777" w:rsidR="006B5117" w:rsidRDefault="006B5117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</w:tbl>
  <w:p w14:paraId="0EE330C5" w14:textId="77777777" w:rsidR="006B5117" w:rsidRDefault="006B5117">
    <w:pPr>
      <w:pStyle w:val="Footer"/>
      <w:spacing w:after="0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B49DD" w14:textId="77777777" w:rsidR="006B5117" w:rsidRDefault="006B5117">
      <w:pPr>
        <w:spacing w:after="0"/>
      </w:pPr>
      <w:r>
        <w:separator/>
      </w:r>
    </w:p>
  </w:footnote>
  <w:footnote w:type="continuationSeparator" w:id="0">
    <w:p w14:paraId="2CBBA0AE" w14:textId="77777777" w:rsidR="006B5117" w:rsidRDefault="006B51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1985"/>
      <w:gridCol w:w="3402"/>
      <w:gridCol w:w="2551"/>
    </w:tblGrid>
    <w:tr w:rsidR="006B5117" w14:paraId="5C1B3BFE" w14:textId="77777777">
      <w:trPr>
        <w:cantSplit/>
      </w:trPr>
      <w:tc>
        <w:tcPr>
          <w:tcW w:w="1843" w:type="dxa"/>
          <w:vMerge w:val="restart"/>
        </w:tcPr>
        <w:p w14:paraId="4EAA84B8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bCs/>
              <w:sz w:val="2"/>
            </w:rPr>
          </w:pPr>
          <w:r>
            <w:rPr>
              <w:noProof/>
              <w:sz w:val="2"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51087381" wp14:editId="4C4406EF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1143000" cy="660400"/>
                <wp:effectExtent l="0" t="0" r="0" b="6350"/>
                <wp:wrapSquare wrapText="bothSides"/>
                <wp:docPr id="1" name="Picture 3" descr="K:\Word\images\Logo\OLmsdc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Word\images\Logo\OLmsdc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14:paraId="7EB256CA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Oaklands Road</w:t>
          </w:r>
        </w:p>
      </w:tc>
      <w:tc>
        <w:tcPr>
          <w:tcW w:w="3402" w:type="dxa"/>
        </w:tcPr>
        <w:p w14:paraId="1AB87C52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32860FDC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Switchboard: 01444 458166</w:t>
          </w:r>
        </w:p>
      </w:tc>
    </w:tr>
    <w:tr w:rsidR="006B5117" w14:paraId="51EA1D59" w14:textId="77777777">
      <w:trPr>
        <w:cantSplit/>
      </w:trPr>
      <w:tc>
        <w:tcPr>
          <w:tcW w:w="1843" w:type="dxa"/>
          <w:vMerge/>
        </w:tcPr>
        <w:p w14:paraId="1BD96DA5" w14:textId="77777777" w:rsidR="006B5117" w:rsidRDefault="006B5117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  <w:rPr>
              <w:bCs/>
              <w:sz w:val="22"/>
            </w:rPr>
          </w:pPr>
        </w:p>
      </w:tc>
      <w:tc>
        <w:tcPr>
          <w:tcW w:w="1985" w:type="dxa"/>
        </w:tcPr>
        <w:p w14:paraId="7F501BC5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Haywards Heath</w:t>
          </w:r>
        </w:p>
      </w:tc>
      <w:tc>
        <w:tcPr>
          <w:tcW w:w="3402" w:type="dxa"/>
        </w:tcPr>
        <w:p w14:paraId="3F4643AF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059F78CE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Fax: 01444 450027</w:t>
          </w:r>
        </w:p>
      </w:tc>
    </w:tr>
    <w:tr w:rsidR="006B5117" w14:paraId="4F7CAA41" w14:textId="77777777">
      <w:trPr>
        <w:cantSplit/>
      </w:trPr>
      <w:tc>
        <w:tcPr>
          <w:tcW w:w="1843" w:type="dxa"/>
          <w:vMerge/>
        </w:tcPr>
        <w:p w14:paraId="1D74C71C" w14:textId="77777777" w:rsidR="006B5117" w:rsidRDefault="006B5117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  <w:rPr>
              <w:bCs/>
              <w:sz w:val="22"/>
            </w:rPr>
          </w:pPr>
        </w:p>
      </w:tc>
      <w:tc>
        <w:tcPr>
          <w:tcW w:w="1985" w:type="dxa"/>
        </w:tcPr>
        <w:p w14:paraId="2407469B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West Sussex</w:t>
          </w:r>
        </w:p>
      </w:tc>
      <w:tc>
        <w:tcPr>
          <w:tcW w:w="3402" w:type="dxa"/>
        </w:tcPr>
        <w:p w14:paraId="462C5C16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2ED57F2D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DX 300320 Haywards Heath 1</w:t>
          </w:r>
        </w:p>
      </w:tc>
    </w:tr>
    <w:tr w:rsidR="006B5117" w14:paraId="7BEBD9A0" w14:textId="77777777">
      <w:trPr>
        <w:cantSplit/>
      </w:trPr>
      <w:tc>
        <w:tcPr>
          <w:tcW w:w="1843" w:type="dxa"/>
          <w:vMerge/>
        </w:tcPr>
        <w:p w14:paraId="7C9C4F55" w14:textId="77777777" w:rsidR="006B5117" w:rsidRDefault="006B5117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</w:pPr>
        </w:p>
      </w:tc>
      <w:tc>
        <w:tcPr>
          <w:tcW w:w="1985" w:type="dxa"/>
        </w:tcPr>
        <w:p w14:paraId="139C7A46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0"/>
            </w:rPr>
          </w:pPr>
          <w:r>
            <w:t>RH16 1SS</w:t>
          </w:r>
        </w:p>
      </w:tc>
      <w:tc>
        <w:tcPr>
          <w:tcW w:w="3402" w:type="dxa"/>
        </w:tcPr>
        <w:p w14:paraId="750B95C9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587E2F5D" w14:textId="77777777" w:rsidR="006B5117" w:rsidRDefault="006B5117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www.midsussex.gov.uk</w:t>
          </w:r>
        </w:p>
      </w:tc>
    </w:tr>
  </w:tbl>
  <w:p w14:paraId="2208BCF9" w14:textId="77777777" w:rsidR="006B5117" w:rsidRDefault="006B5117">
    <w:pPr>
      <w:pStyle w:val="Header"/>
      <w:pBdr>
        <w:bottom w:val="single" w:sz="6" w:space="0" w:color="auto"/>
      </w:pBdr>
      <w:tabs>
        <w:tab w:val="clear" w:pos="4153"/>
        <w:tab w:val="clear" w:pos="8306"/>
        <w:tab w:val="left" w:pos="3119"/>
        <w:tab w:val="left" w:pos="6660"/>
        <w:tab w:val="right" w:pos="10915"/>
      </w:tabs>
      <w:spacing w:after="0"/>
      <w:ind w:right="83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7A"/>
    <w:rsid w:val="0000724B"/>
    <w:rsid w:val="00130C4D"/>
    <w:rsid w:val="00181DE8"/>
    <w:rsid w:val="001C10C6"/>
    <w:rsid w:val="00215C55"/>
    <w:rsid w:val="003054F9"/>
    <w:rsid w:val="00377929"/>
    <w:rsid w:val="0038132D"/>
    <w:rsid w:val="00384544"/>
    <w:rsid w:val="003C5038"/>
    <w:rsid w:val="00485C07"/>
    <w:rsid w:val="00523CFA"/>
    <w:rsid w:val="00542FF0"/>
    <w:rsid w:val="00581506"/>
    <w:rsid w:val="00585FA1"/>
    <w:rsid w:val="005B1150"/>
    <w:rsid w:val="00624BEC"/>
    <w:rsid w:val="006B5117"/>
    <w:rsid w:val="0070603F"/>
    <w:rsid w:val="007132D4"/>
    <w:rsid w:val="007E11CB"/>
    <w:rsid w:val="008120DE"/>
    <w:rsid w:val="00876AB6"/>
    <w:rsid w:val="0088293D"/>
    <w:rsid w:val="008D35BC"/>
    <w:rsid w:val="008D487A"/>
    <w:rsid w:val="009149C3"/>
    <w:rsid w:val="00A21679"/>
    <w:rsid w:val="00A53B30"/>
    <w:rsid w:val="00C34183"/>
    <w:rsid w:val="00CF7974"/>
    <w:rsid w:val="00D13D39"/>
    <w:rsid w:val="00DA56B4"/>
    <w:rsid w:val="00E84511"/>
    <w:rsid w:val="00FA6BDE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140EA5A"/>
  <w15:docId w15:val="{15505363-6688-4491-A4D5-78A9D0F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ind w:left="18" w:right="634" w:hanging="18"/>
      <w:outlineLvl w:val="0"/>
    </w:pPr>
    <w:rPr>
      <w:b/>
      <w:bCs/>
      <w:sz w:val="60"/>
    </w:rPr>
  </w:style>
  <w:style w:type="paragraph" w:styleId="Heading2">
    <w:name w:val="heading 2"/>
    <w:basedOn w:val="Normal"/>
    <w:next w:val="Normal"/>
    <w:qFormat/>
    <w:pPr>
      <w:keepNext/>
      <w:spacing w:after="0"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after="100" w:afterAutospacing="1"/>
      <w:jc w:val="both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0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3F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A6BDE"/>
    <w:rPr>
      <w:rFonts w:ascii="Cambria" w:eastAsia="Cambria" w:hAnsi="Cambria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A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gesshill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dsussex.gov.uk/newsro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Faulconbridge@midsussex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PR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 2018.dotx</Template>
  <TotalTime>1</TotalTime>
  <Pages>2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press release template</vt:lpstr>
    </vt:vector>
  </TitlesOfParts>
  <Company>Mid Sussex District Council</Company>
  <LinksUpToDate>false</LinksUpToDate>
  <CharactersWithSpaces>2434</CharactersWithSpaces>
  <SharedDoc>false</SharedDoc>
  <HLinks>
    <vt:vector size="6" baseType="variant">
      <vt:variant>
        <vt:i4>3932222</vt:i4>
      </vt:variant>
      <vt:variant>
        <vt:i4>-1</vt:i4>
      </vt:variant>
      <vt:variant>
        <vt:i4>2051</vt:i4>
      </vt:variant>
      <vt:variant>
        <vt:i4>1</vt:i4>
      </vt:variant>
      <vt:variant>
        <vt:lpwstr>K:\Word\images\Logo\OLmsdclogo.jpg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press release template</dc:title>
  <dc:creator>Martin Faulconbridge</dc:creator>
  <cp:lastModifiedBy>Caroline Hansen</cp:lastModifiedBy>
  <cp:revision>2</cp:revision>
  <cp:lastPrinted>2019-09-04T14:53:00Z</cp:lastPrinted>
  <dcterms:created xsi:type="dcterms:W3CDTF">2019-09-12T10:59:00Z</dcterms:created>
  <dcterms:modified xsi:type="dcterms:W3CDTF">2019-09-12T10:59:00Z</dcterms:modified>
</cp:coreProperties>
</file>